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CA9" w:rsidRPr="00F8552D" w:rsidRDefault="00B57CA9" w:rsidP="00B57C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23E35018" wp14:editId="628473A5">
            <wp:extent cx="4943475" cy="2952750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57CA9" w:rsidRPr="00F8552D" w:rsidRDefault="00B57CA9" w:rsidP="00B57C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552D">
        <w:rPr>
          <w:rFonts w:ascii="Times New Roman" w:hAnsi="Times New Roman" w:cs="Times New Roman"/>
          <w:b/>
          <w:sz w:val="24"/>
          <w:szCs w:val="24"/>
        </w:rPr>
        <w:t>Fig. 12:</w:t>
      </w:r>
      <w:r w:rsidRPr="00F8552D">
        <w:rPr>
          <w:rFonts w:ascii="Times New Roman" w:hAnsi="Times New Roman" w:cs="Times New Roman"/>
          <w:sz w:val="24"/>
          <w:szCs w:val="24"/>
        </w:rPr>
        <w:t xml:space="preserve"> </w:t>
      </w:r>
      <w:r w:rsidRPr="00F8552D">
        <w:rPr>
          <w:rFonts w:ascii="Times New Roman" w:hAnsi="Times New Roman" w:cs="Times New Roman"/>
          <w:noProof/>
          <w:sz w:val="24"/>
          <w:szCs w:val="24"/>
        </w:rPr>
        <w:t>Influence of ionic strength on efficiency.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56"/>
    <w:rsid w:val="007E5F56"/>
    <w:rsid w:val="00B57CA9"/>
    <w:rsid w:val="00CC6D63"/>
    <w:rsid w:val="00E2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69202-B548-4CD5-B78F-94DACB50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CA9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al__ma_Sayfas_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252494449754476"/>
          <c:y val="0.22269680806028277"/>
          <c:w val="0.65619881889763776"/>
          <c:h val="0.5631517935258092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Grafik!$E$8</c:f>
              <c:strCache>
                <c:ptCount val="1"/>
                <c:pt idx="0">
                  <c:v>NaCl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ysClr val="windowText" lastClr="000000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Grafik!$D$9:$D$13</c:f>
              <c:numCache>
                <c:formatCode>General</c:formatCode>
                <c:ptCount val="5"/>
                <c:pt idx="0">
                  <c:v>0.05</c:v>
                </c:pt>
                <c:pt idx="1">
                  <c:v>0.1</c:v>
                </c:pt>
                <c:pt idx="2">
                  <c:v>0.15</c:v>
                </c:pt>
                <c:pt idx="3">
                  <c:v>0.2</c:v>
                </c:pt>
                <c:pt idx="4">
                  <c:v>0.25</c:v>
                </c:pt>
              </c:numCache>
            </c:numRef>
          </c:xVal>
          <c:yVal>
            <c:numRef>
              <c:f>Grafik!$E$9:$E$13</c:f>
              <c:numCache>
                <c:formatCode>General</c:formatCode>
                <c:ptCount val="5"/>
                <c:pt idx="0">
                  <c:v>93.869151930327661</c:v>
                </c:pt>
                <c:pt idx="1">
                  <c:v>93.842599968137648</c:v>
                </c:pt>
                <c:pt idx="2">
                  <c:v>92.873453348202432</c:v>
                </c:pt>
                <c:pt idx="3">
                  <c:v>92.435345972067324</c:v>
                </c:pt>
                <c:pt idx="4">
                  <c:v>92.063618501407248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09D-4C9E-8366-4ADA834C9B38}"/>
            </c:ext>
          </c:extLst>
        </c:ser>
        <c:ser>
          <c:idx val="1"/>
          <c:order val="1"/>
          <c:tx>
            <c:strRef>
              <c:f>Grafik!$F$8</c:f>
              <c:strCache>
                <c:ptCount val="1"/>
                <c:pt idx="0">
                  <c:v>SDS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ysClr val="windowText" lastClr="000000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Grafik!$D$9:$D$13</c:f>
              <c:numCache>
                <c:formatCode>General</c:formatCode>
                <c:ptCount val="5"/>
                <c:pt idx="0">
                  <c:v>0.05</c:v>
                </c:pt>
                <c:pt idx="1">
                  <c:v>0.1</c:v>
                </c:pt>
                <c:pt idx="2">
                  <c:v>0.15</c:v>
                </c:pt>
                <c:pt idx="3">
                  <c:v>0.2</c:v>
                </c:pt>
                <c:pt idx="4">
                  <c:v>0.25</c:v>
                </c:pt>
              </c:numCache>
            </c:numRef>
          </c:xVal>
          <c:yVal>
            <c:numRef>
              <c:f>Grafik!$F$9:$F$13</c:f>
              <c:numCache>
                <c:formatCode>General</c:formatCode>
                <c:ptCount val="5"/>
                <c:pt idx="0">
                  <c:v>43.911635069831661</c:v>
                </c:pt>
                <c:pt idx="1">
                  <c:v>35.760182677499856</c:v>
                </c:pt>
                <c:pt idx="2">
                  <c:v>33.370506080399352</c:v>
                </c:pt>
                <c:pt idx="3">
                  <c:v>31.166693218628861</c:v>
                </c:pt>
                <c:pt idx="4">
                  <c:v>29.918750995698584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409D-4C9E-8366-4ADA834C9B38}"/>
            </c:ext>
          </c:extLst>
        </c:ser>
        <c:ser>
          <c:idx val="2"/>
          <c:order val="2"/>
          <c:tx>
            <c:strRef>
              <c:f>Grafik!$G$8</c:f>
              <c:strCache>
                <c:ptCount val="1"/>
                <c:pt idx="0">
                  <c:v>CTAB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ysClr val="windowText" lastClr="000000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Grafik!$D$9:$D$13</c:f>
              <c:numCache>
                <c:formatCode>General</c:formatCode>
                <c:ptCount val="5"/>
                <c:pt idx="0">
                  <c:v>0.05</c:v>
                </c:pt>
                <c:pt idx="1">
                  <c:v>0.1</c:v>
                </c:pt>
                <c:pt idx="2">
                  <c:v>0.15</c:v>
                </c:pt>
                <c:pt idx="3">
                  <c:v>0.2</c:v>
                </c:pt>
                <c:pt idx="4">
                  <c:v>0.25</c:v>
                </c:pt>
              </c:numCache>
            </c:numRef>
          </c:xVal>
          <c:yVal>
            <c:numRef>
              <c:f>Grafik!$G$9:$G$13</c:f>
              <c:numCache>
                <c:formatCode>General</c:formatCode>
                <c:ptCount val="5"/>
                <c:pt idx="0">
                  <c:v>24.010939408422281</c:v>
                </c:pt>
                <c:pt idx="1">
                  <c:v>23.493176145717172</c:v>
                </c:pt>
                <c:pt idx="2">
                  <c:v>15.368275715575376</c:v>
                </c:pt>
                <c:pt idx="3">
                  <c:v>14.027401624980095</c:v>
                </c:pt>
                <c:pt idx="4">
                  <c:v>10.349954861664278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409D-4C9E-8366-4ADA834C9B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844224"/>
        <c:axId val="31842688"/>
        <c:extLst>
          <c:ext xmlns:c15="http://schemas.microsoft.com/office/drawing/2012/chart" uri="{02D57815-91ED-43cb-92C2-25804820EDAC}">
            <c15:filteredScatterSeries>
              <c15:ser>
                <c:idx val="3"/>
                <c:order val="3"/>
                <c:tx>
                  <c:strRef>
                    <c:extLst>
                      <c:ext uri="{02D57815-91ED-43cb-92C2-25804820EDAC}">
                        <c15:formulaRef>
                          <c15:sqref>Grafik!$H$8</c15:sqref>
                        </c15:formulaRef>
                      </c:ext>
                    </c:extLst>
                    <c:strCache>
                      <c:ptCount val="1"/>
                      <c:pt idx="0">
                        <c:v>Triton x-100</c:v>
                      </c:pt>
                    </c:strCache>
                  </c:strRef>
                </c:tx>
                <c:xVal>
                  <c:numRef>
                    <c:extLst>
                      <c:ext uri="{02D57815-91ED-43cb-92C2-25804820EDAC}">
                        <c15:formulaRef>
                          <c15:sqref>Grafik!$D$9:$D$13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0.05</c:v>
                      </c:pt>
                      <c:pt idx="1">
                        <c:v>0.1</c:v>
                      </c:pt>
                      <c:pt idx="2">
                        <c:v>0.15</c:v>
                      </c:pt>
                      <c:pt idx="3">
                        <c:v>0.2</c:v>
                      </c:pt>
                      <c:pt idx="4">
                        <c:v>0.25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Grafik!$H$9:$H$13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44.124050767351704</c:v>
                      </c:pt>
                      <c:pt idx="1">
                        <c:v>40.220912325420862</c:v>
                      </c:pt>
                      <c:pt idx="2">
                        <c:v>36.928469013860123</c:v>
                      </c:pt>
                      <c:pt idx="3">
                        <c:v>35.574318942169832</c:v>
                      </c:pt>
                      <c:pt idx="4">
                        <c:v>33.84844139981945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3-409D-4C9E-8366-4ADA834C9B38}"/>
                  </c:ext>
                </c:extLst>
              </c15:ser>
            </c15:filteredScatterSeries>
          </c:ext>
        </c:extLst>
      </c:scatterChart>
      <c:valAx>
        <c:axId val="318442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aseline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Concentration (mol/L)</a:t>
                </a:r>
                <a:endParaRPr lang="ar-SA" sz="1200" baseline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#,##0.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200" baseline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31842688"/>
        <c:crosses val="autoZero"/>
        <c:crossBetween val="midCat"/>
        <c:majorUnit val="5.000000000000001E-2"/>
      </c:valAx>
      <c:valAx>
        <c:axId val="3184268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200" b="1" baseline="0"/>
                </a:pPr>
                <a:r>
                  <a:rPr lang="tr-TR" sz="1200" b="1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AV 17  removal</a:t>
                </a:r>
                <a:endParaRPr lang="tr-TR" sz="1200" b="1" baseline="0"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200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31844224"/>
        <c:crosses val="autoZero"/>
        <c:crossBetween val="midCat"/>
        <c:majorUnit val="20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0.66687219010918419"/>
          <c:y val="0.33033849801032938"/>
          <c:w val="0.13531149646756582"/>
          <c:h val="0.16727965455930913"/>
        </c:manualLayout>
      </c:layout>
      <c:overlay val="0"/>
      <c:spPr>
        <a:ln>
          <a:solidFill>
            <a:sysClr val="windowText" lastClr="000000"/>
          </a:solidFill>
        </a:ln>
      </c:spPr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2019-04-07T08:36:00Z</dcterms:created>
  <dcterms:modified xsi:type="dcterms:W3CDTF">2019-04-12T08:53:00Z</dcterms:modified>
</cp:coreProperties>
</file>